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0175" w14:textId="77777777" w:rsidR="006A1BDC" w:rsidRDefault="00000000">
      <w:pPr>
        <w:pStyle w:val="berschrift1"/>
      </w:pPr>
      <w:r>
        <w:t>Thailand-</w:t>
      </w:r>
      <w:proofErr w:type="spellStart"/>
      <w:r>
        <w:t>Führerschein</w:t>
      </w:r>
      <w:proofErr w:type="spellEnd"/>
      <w:r>
        <w:t xml:space="preserve"> für Ausländer – Kurzratgeber (Stand Juli 2025)</w:t>
      </w:r>
    </w:p>
    <w:p w14:paraId="36CEE914" w14:textId="77777777" w:rsidR="006A1BDC" w:rsidRDefault="00000000">
      <w:pPr>
        <w:pStyle w:val="berschrift2"/>
      </w:pPr>
      <w:proofErr w:type="spellStart"/>
      <w:r>
        <w:t>Wer</w:t>
      </w:r>
      <w:proofErr w:type="spellEnd"/>
      <w:r>
        <w:t xml:space="preserve"> </w:t>
      </w:r>
      <w:proofErr w:type="spellStart"/>
      <w:r>
        <w:t>darf</w:t>
      </w:r>
      <w:proofErr w:type="spellEnd"/>
      <w:r>
        <w:t xml:space="preserve"> </w:t>
      </w:r>
      <w:proofErr w:type="spellStart"/>
      <w:r>
        <w:t>fahren</w:t>
      </w:r>
      <w:proofErr w:type="spellEnd"/>
      <w:r>
        <w:t>?</w:t>
      </w:r>
    </w:p>
    <w:p w14:paraId="3AD07C9B" w14:textId="77777777" w:rsidR="006A1BDC" w:rsidRDefault="00000000">
      <w:r>
        <w:t>- Mit gültigem internationalen Führerschein (Wiener Übereinkommen von 1968)</w:t>
      </w:r>
    </w:p>
    <w:p w14:paraId="6B492611" w14:textId="77777777" w:rsidR="006A1BDC" w:rsidRDefault="00000000">
      <w:r>
        <w:t>- Oder mit thailändischem Führerschein</w:t>
      </w:r>
    </w:p>
    <w:p w14:paraId="70463942" w14:textId="77777777" w:rsidR="006A1BDC" w:rsidRDefault="00000000">
      <w:r>
        <w:t>- Empfehlung: Bei Aufenthalt über 90 Tagen lokalen Führerschein beantragen</w:t>
      </w:r>
    </w:p>
    <w:p w14:paraId="510F8625" w14:textId="77777777" w:rsidR="006A1BDC" w:rsidRDefault="00000000">
      <w:pPr>
        <w:pStyle w:val="berschrift2"/>
      </w:pPr>
      <w:r>
        <w:t>Erforderliche Unterlagen</w:t>
      </w:r>
    </w:p>
    <w:p w14:paraId="5B9A2C4E" w14:textId="77777777" w:rsidR="006A1BDC" w:rsidRDefault="00000000">
      <w:r>
        <w:t>Grunddokumente:</w:t>
      </w:r>
    </w:p>
    <w:p w14:paraId="44A297A2" w14:textId="77777777" w:rsidR="006A1BDC" w:rsidRDefault="00000000">
      <w:r>
        <w:t>1. Reisepasskopie inkl. Visum</w:t>
      </w:r>
    </w:p>
    <w:p w14:paraId="2C9FFFE3" w14:textId="77777777" w:rsidR="006A1BDC" w:rsidRDefault="00000000">
      <w:r>
        <w:t>2. Wohnsitznachweis (Certificate of Residence, Gelbes Hausbuch mit TM30, Arbeitserlaubnis)</w:t>
      </w:r>
    </w:p>
    <w:p w14:paraId="11287FBC" w14:textId="77777777" w:rsidR="006A1BDC" w:rsidRDefault="00000000">
      <w:r>
        <w:t>3. Visum: Non-Immigrant (O, OA, B, TR) oder Touristenvisum mit mind. 30 Tagen Restgültigkeit</w:t>
      </w:r>
    </w:p>
    <w:p w14:paraId="59B901B9" w14:textId="77777777" w:rsidR="006A1BDC" w:rsidRDefault="00000000">
      <w:r>
        <w:t>4. Ärztliches Attest</w:t>
      </w:r>
    </w:p>
    <w:p w14:paraId="2983F96A" w14:textId="77777777" w:rsidR="006A1BDC" w:rsidRDefault="006A1BDC"/>
    <w:p w14:paraId="47041DDE" w14:textId="77777777" w:rsidR="006A1BDC" w:rsidRDefault="00000000">
      <w:r>
        <w:t>Zusätzlich:</w:t>
      </w:r>
    </w:p>
    <w:p w14:paraId="03FA96A2" w14:textId="77777777" w:rsidR="006A1BDC" w:rsidRDefault="00000000">
      <w:r>
        <w:t>- TM30-Meldung (häufig verlangt)</w:t>
      </w:r>
    </w:p>
    <w:p w14:paraId="3F71752E" w14:textId="77777777" w:rsidR="006A1BDC" w:rsidRDefault="00000000">
      <w:r>
        <w:t>- Übersetzter Führerschein (beglaubigt)</w:t>
      </w:r>
    </w:p>
    <w:p w14:paraId="7EA9459E" w14:textId="77777777" w:rsidR="006A1BDC" w:rsidRDefault="00000000">
      <w:r>
        <w:t>- Zwei Passfotos (3x4 cm)</w:t>
      </w:r>
    </w:p>
    <w:p w14:paraId="3EE0AB6B" w14:textId="77777777" w:rsidR="006A1BDC" w:rsidRDefault="00000000">
      <w:pPr>
        <w:pStyle w:val="berschrift2"/>
      </w:pPr>
      <w:r>
        <w:t>Ablauf der Beantragung</w:t>
      </w:r>
    </w:p>
    <w:p w14:paraId="4C1D0CCD" w14:textId="77777777" w:rsidR="006A1BDC" w:rsidRDefault="00000000">
      <w:r>
        <w:t>Zwei Tage Prozess:</w:t>
      </w:r>
    </w:p>
    <w:p w14:paraId="1180E1A7" w14:textId="77777777" w:rsidR="006A1BDC" w:rsidRDefault="00000000">
      <w:r>
        <w:t>Tag 1: Dokumente prüfen, Sehtests, Video</w:t>
      </w:r>
    </w:p>
    <w:p w14:paraId="185D7A98" w14:textId="77777777" w:rsidR="006A1BDC" w:rsidRDefault="00000000">
      <w:r>
        <w:t>Tag 2: Theorieprüfung (wiederholbar), Fahrprüfung</w:t>
      </w:r>
    </w:p>
    <w:p w14:paraId="5534D22A" w14:textId="77777777" w:rsidR="006A1BDC" w:rsidRDefault="00000000">
      <w:r>
        <w:t>Wartezeit bei Nichtbestehen: 3 Tage</w:t>
      </w:r>
    </w:p>
    <w:p w14:paraId="666F70E5" w14:textId="77777777" w:rsidR="006A1BDC" w:rsidRDefault="00000000">
      <w:pPr>
        <w:pStyle w:val="berschrift2"/>
      </w:pPr>
      <w:r>
        <w:t>Gebühren</w:t>
      </w:r>
    </w:p>
    <w:p w14:paraId="5C4AE0A6" w14:textId="77777777" w:rsidR="006A1BDC" w:rsidRDefault="00000000">
      <w:r>
        <w:t>- Neuer Führerschein (5 Jahre): ca. 1.000 THB</w:t>
      </w:r>
    </w:p>
    <w:p w14:paraId="3F9929E1" w14:textId="77777777" w:rsidR="006A1BDC" w:rsidRDefault="00000000">
      <w:r>
        <w:t>- Verlängerung: ca. 500 THB</w:t>
      </w:r>
    </w:p>
    <w:p w14:paraId="71E873F4" w14:textId="77777777" w:rsidR="006A1BDC" w:rsidRDefault="00000000">
      <w:pPr>
        <w:pStyle w:val="berschrift2"/>
      </w:pPr>
      <w:r>
        <w:lastRenderedPageBreak/>
        <w:t>Regionale Unterschiede</w:t>
      </w:r>
    </w:p>
    <w:p w14:paraId="7DB541F6" w14:textId="77777777" w:rsidR="006A1BDC" w:rsidRDefault="00000000">
      <w:r>
        <w:t>- Pattaya: Certificate of Residence fast immer Pflicht</w:t>
      </w:r>
    </w:p>
    <w:p w14:paraId="2DB070FB" w14:textId="77777777" w:rsidR="006A1BDC" w:rsidRDefault="00000000">
      <w:r>
        <w:t>- Bangkok: Unterschiedliche Anforderungen je nach DLT-Büro</w:t>
      </w:r>
    </w:p>
    <w:p w14:paraId="64EB1556" w14:textId="77777777" w:rsidR="006A1BDC" w:rsidRDefault="00000000">
      <w:r>
        <w:t>- Khon Kaen: Gelbes Hausbuch + TM30 oft ausreichend</w:t>
      </w:r>
    </w:p>
    <w:p w14:paraId="299E8160" w14:textId="77777777" w:rsidR="006A1BDC" w:rsidRDefault="00000000">
      <w:r>
        <w:t>- Chiang Mai: Online-Terminbuchung über DLT Smart Queue</w:t>
      </w:r>
    </w:p>
    <w:p w14:paraId="40D60063" w14:textId="77777777" w:rsidR="006A1BDC" w:rsidRDefault="00000000">
      <w:pPr>
        <w:pStyle w:val="berschrift2"/>
      </w:pPr>
      <w:r>
        <w:t>Zusatzinfo &amp; Straßenverkehr</w:t>
      </w:r>
    </w:p>
    <w:p w14:paraId="6CD9BEDD" w14:textId="77777777" w:rsidR="006A1BDC" w:rsidRDefault="00000000">
      <w:r>
        <w:t>- Rosa Karte (Foreign ID): nicht Pflicht, manchmal hilfreich</w:t>
      </w:r>
    </w:p>
    <w:p w14:paraId="4570AFD1" w14:textId="4D015985" w:rsidR="0028695A" w:rsidRDefault="00000000" w:rsidP="0028695A">
      <w:pPr>
        <w:pStyle w:val="StandardWeb"/>
      </w:pPr>
      <w:r>
        <w:t>- Linksverkehr, keine führerscheinfreien Fahrzeuge</w:t>
      </w:r>
      <w:r w:rsidR="0028695A">
        <w:t xml:space="preserve"> </w:t>
      </w:r>
    </w:p>
    <w:p w14:paraId="2D7E7354" w14:textId="77777777" w:rsidR="006A1BDC" w:rsidRDefault="00000000">
      <w:r>
        <w:t xml:space="preserve">-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Altersgrenze</w:t>
      </w:r>
      <w:proofErr w:type="spellEnd"/>
      <w:r>
        <w:t xml:space="preserve">, </w:t>
      </w:r>
      <w:proofErr w:type="spellStart"/>
      <w:r>
        <w:t>Fahrtauglichkeit</w:t>
      </w:r>
      <w:proofErr w:type="spellEnd"/>
      <w:r>
        <w:t xml:space="preserve"> per Attest erforderlich</w:t>
      </w:r>
    </w:p>
    <w:p w14:paraId="671B1ACE" w14:textId="77777777" w:rsidR="006A1BDC" w:rsidRDefault="00000000">
      <w:pPr>
        <w:pStyle w:val="berschrift2"/>
      </w:pPr>
      <w:r>
        <w:t>Tipps für reibungslosen Ablauf</w:t>
      </w:r>
    </w:p>
    <w:p w14:paraId="15E04102" w14:textId="77777777" w:rsidR="006A1BDC" w:rsidRDefault="00000000">
      <w:r>
        <w:t>- Vorab Kontakt mit DLT-Stelle aufnehmen</w:t>
      </w:r>
    </w:p>
    <w:p w14:paraId="572A99FB" w14:textId="77777777" w:rsidR="006A1BDC" w:rsidRDefault="00000000">
      <w:r>
        <w:t>- Termin online buchen</w:t>
      </w:r>
    </w:p>
    <w:p w14:paraId="18620B20" w14:textId="77777777" w:rsidR="006A1BDC" w:rsidRDefault="00000000">
      <w:r>
        <w:t>- Dokumente mehrfach kopieren</w:t>
      </w:r>
    </w:p>
    <w:p w14:paraId="04519568" w14:textId="77777777" w:rsidR="006A1BDC" w:rsidRDefault="00000000">
      <w:r>
        <w:t>- Früh da sein, Geduld mitbringen</w:t>
      </w:r>
    </w:p>
    <w:p w14:paraId="48DD74E6" w14:textId="77777777" w:rsidR="006A1BDC" w:rsidRDefault="00000000">
      <w:pPr>
        <w:pStyle w:val="berschrift2"/>
      </w:pPr>
      <w:r>
        <w:t>Probleme &amp; Lösungen</w:t>
      </w:r>
    </w:p>
    <w:p w14:paraId="72DA6548" w14:textId="77777777" w:rsidR="006A1BDC" w:rsidRDefault="00000000">
      <w:r>
        <w:t>- Unklare Anforderungen? -&gt; Bei DLT nachfragen</w:t>
      </w:r>
    </w:p>
    <w:p w14:paraId="3F6C712B" w14:textId="77777777" w:rsidR="006A1BDC" w:rsidRDefault="00000000">
      <w:r>
        <w:t>- Visum unsicher? -&gt; Vorab bei Immigration prüfen</w:t>
      </w:r>
    </w:p>
    <w:p w14:paraId="3E3E5BC2" w14:textId="77777777" w:rsidR="006A1BDC" w:rsidRDefault="00000000">
      <w:r>
        <w:t xml:space="preserve">- Prüfung nicht bestanden? -&gt; </w:t>
      </w:r>
      <w:proofErr w:type="spellStart"/>
      <w:r>
        <w:t>Wiederholen</w:t>
      </w:r>
      <w:proofErr w:type="spellEnd"/>
      <w:r>
        <w:t xml:space="preserve"> </w:t>
      </w:r>
      <w:proofErr w:type="spellStart"/>
      <w:r>
        <w:t>erlaubt</w:t>
      </w:r>
      <w:proofErr w:type="spellEnd"/>
      <w:r>
        <w:t xml:space="preserve">, </w:t>
      </w:r>
      <w:proofErr w:type="spellStart"/>
      <w:r>
        <w:t>vorher</w:t>
      </w:r>
      <w:proofErr w:type="spellEnd"/>
      <w:r>
        <w:t xml:space="preserve"> </w:t>
      </w:r>
      <w:proofErr w:type="spellStart"/>
      <w:r>
        <w:t>üben</w:t>
      </w:r>
      <w:proofErr w:type="spellEnd"/>
    </w:p>
    <w:p w14:paraId="32533B91" w14:textId="06950754" w:rsidR="004475F4" w:rsidRDefault="004475F4" w:rsidP="004475F4">
      <w:pPr>
        <w:pStyle w:val="StandardWeb"/>
      </w:pPr>
      <w:r>
        <w:rPr>
          <w:noProof/>
        </w:rPr>
        <w:drawing>
          <wp:inline distT="0" distB="0" distL="0" distR="0" wp14:anchorId="4C60A2D2" wp14:editId="11A8662A">
            <wp:extent cx="3501046" cy="2333625"/>
            <wp:effectExtent l="0" t="0" r="4445" b="0"/>
            <wp:docPr id="94572943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6" cy="234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22A9" w14:textId="61A8F3EE" w:rsidR="0028695A" w:rsidRDefault="0028695A" w:rsidP="004475F4">
      <w:pPr>
        <w:pStyle w:val="StandardWeb"/>
      </w:pPr>
      <w:r>
        <w:lastRenderedPageBreak/>
        <w:t xml:space="preserve">Ohne </w:t>
      </w:r>
      <w:proofErr w:type="spellStart"/>
      <w:r>
        <w:t>Gewe</w:t>
      </w:r>
      <w:proofErr w:type="spellEnd"/>
      <w:r>
        <w:t>(ä)</w:t>
      </w:r>
      <w:proofErr w:type="spellStart"/>
      <w:proofErr w:type="gramStart"/>
      <w:r>
        <w:t>hr</w:t>
      </w:r>
      <w:proofErr w:type="spellEnd"/>
      <w:r>
        <w:t xml:space="preserve"> ,</w:t>
      </w:r>
      <w:proofErr w:type="gramEnd"/>
      <w:r>
        <w:t xml:space="preserve"> alles kann sich ändern. </w:t>
      </w:r>
    </w:p>
    <w:p w14:paraId="7E3B4CA8" w14:textId="77777777" w:rsidR="004475F4" w:rsidRDefault="004475F4"/>
    <w:sectPr w:rsidR="004475F4" w:rsidSect="00034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3765" w14:textId="77777777" w:rsidR="00EE2ADF" w:rsidRDefault="00EE2ADF" w:rsidP="008E09C2">
      <w:pPr>
        <w:spacing w:after="0" w:line="240" w:lineRule="auto"/>
      </w:pPr>
      <w:r>
        <w:separator/>
      </w:r>
    </w:p>
  </w:endnote>
  <w:endnote w:type="continuationSeparator" w:id="0">
    <w:p w14:paraId="4118678B" w14:textId="77777777" w:rsidR="00EE2ADF" w:rsidRDefault="00EE2ADF" w:rsidP="008E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5652" w14:textId="77777777" w:rsidR="008E09C2" w:rsidRDefault="008E09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110A" w14:textId="77777777" w:rsidR="008E09C2" w:rsidRDefault="008E09C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8376" w14:textId="77777777" w:rsidR="008E09C2" w:rsidRDefault="008E09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187D" w14:textId="77777777" w:rsidR="00EE2ADF" w:rsidRDefault="00EE2ADF" w:rsidP="008E09C2">
      <w:pPr>
        <w:spacing w:after="0" w:line="240" w:lineRule="auto"/>
      </w:pPr>
      <w:r>
        <w:separator/>
      </w:r>
    </w:p>
  </w:footnote>
  <w:footnote w:type="continuationSeparator" w:id="0">
    <w:p w14:paraId="2EDF91A1" w14:textId="77777777" w:rsidR="00EE2ADF" w:rsidRDefault="00EE2ADF" w:rsidP="008E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C4BA" w14:textId="77777777" w:rsidR="008E09C2" w:rsidRDefault="008E09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08B4" w14:textId="16000051" w:rsidR="008E09C2" w:rsidRDefault="008E09C2">
    <w:pPr>
      <w:pStyle w:val="Kopfzeile"/>
    </w:pPr>
    <w:r>
      <w:rPr>
        <w:noProof/>
      </w:rPr>
      <w:drawing>
        <wp:inline distT="0" distB="0" distL="0" distR="0" wp14:anchorId="2BE5B87A" wp14:editId="63B20F3B">
          <wp:extent cx="333375" cy="333375"/>
          <wp:effectExtent l="0" t="0" r="9525" b="9525"/>
          <wp:docPr id="50897579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Helmut Ham ( Szynka ) Email: </w:t>
    </w:r>
    <w:hyperlink r:id="rId2" w:history="1">
      <w:r w:rsidRPr="000063B7">
        <w:rPr>
          <w:rStyle w:val="Hyperlink"/>
        </w:rPr>
        <w:t>helmuthansham@gmail.com</w:t>
      </w:r>
    </w:hyperlink>
    <w:r>
      <w:t xml:space="preserve"> </w:t>
    </w:r>
  </w:p>
  <w:p w14:paraId="14782E77" w14:textId="77777777" w:rsidR="008E09C2" w:rsidRDefault="008E09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D6B2" w14:textId="77777777" w:rsidR="008E09C2" w:rsidRDefault="008E09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7521145">
    <w:abstractNumId w:val="8"/>
  </w:num>
  <w:num w:numId="2" w16cid:durableId="201135438">
    <w:abstractNumId w:val="6"/>
  </w:num>
  <w:num w:numId="3" w16cid:durableId="1691687791">
    <w:abstractNumId w:val="5"/>
  </w:num>
  <w:num w:numId="4" w16cid:durableId="1414619636">
    <w:abstractNumId w:val="4"/>
  </w:num>
  <w:num w:numId="5" w16cid:durableId="1350329097">
    <w:abstractNumId w:val="7"/>
  </w:num>
  <w:num w:numId="6" w16cid:durableId="1636444612">
    <w:abstractNumId w:val="3"/>
  </w:num>
  <w:num w:numId="7" w16cid:durableId="1129274914">
    <w:abstractNumId w:val="2"/>
  </w:num>
  <w:num w:numId="8" w16cid:durableId="2133671300">
    <w:abstractNumId w:val="1"/>
  </w:num>
  <w:num w:numId="9" w16cid:durableId="200848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8695A"/>
    <w:rsid w:val="0029639D"/>
    <w:rsid w:val="00326F90"/>
    <w:rsid w:val="004475F4"/>
    <w:rsid w:val="006A1BDC"/>
    <w:rsid w:val="008E09C2"/>
    <w:rsid w:val="00AA1D8D"/>
    <w:rsid w:val="00B47730"/>
    <w:rsid w:val="00CB0664"/>
    <w:rsid w:val="00EE2AD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B52B5"/>
  <w14:defaultImageDpi w14:val="300"/>
  <w15:docId w15:val="{F548E401-A028-47F4-BA50-976E4E5D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tandardWeb">
    <w:name w:val="Normal (Web)"/>
    <w:basedOn w:val="Standard"/>
    <w:uiPriority w:val="99"/>
    <w:semiHidden/>
    <w:unhideWhenUsed/>
    <w:rsid w:val="0044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8E09C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0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lmuthansham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Helmut Szynka</cp:lastModifiedBy>
  <cp:revision>4</cp:revision>
  <dcterms:created xsi:type="dcterms:W3CDTF">2013-12-23T23:15:00Z</dcterms:created>
  <dcterms:modified xsi:type="dcterms:W3CDTF">2025-07-03T14:23:00Z</dcterms:modified>
  <cp:category/>
</cp:coreProperties>
</file>